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C2965" w:rsidRPr="0022041D" w:rsidTr="00CD226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C2965" w:rsidRPr="0022041D" w:rsidRDefault="00EC2965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22041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22041D">
              <w:rPr>
                <w:color w:val="000000"/>
                <w:sz w:val="18"/>
                <w:szCs w:val="16"/>
              </w:rPr>
              <w:t>Real</w:t>
            </w:r>
            <w:r w:rsidRPr="0022041D">
              <w:rPr>
                <w:color w:val="000000"/>
                <w:sz w:val="18"/>
                <w:szCs w:val="16"/>
                <w:lang w:val="en-US"/>
              </w:rPr>
              <w:t xml:space="preserve"> </w:t>
            </w:r>
            <w:r w:rsidRPr="0022041D">
              <w:rPr>
                <w:color w:val="000000"/>
                <w:sz w:val="18"/>
                <w:szCs w:val="16"/>
              </w:rPr>
              <w:t>Time</w:t>
            </w:r>
            <w:r w:rsidRPr="0022041D">
              <w:rPr>
                <w:color w:val="000000"/>
                <w:sz w:val="18"/>
                <w:szCs w:val="16"/>
                <w:lang w:val="en-US"/>
              </w:rPr>
              <w:t xml:space="preserve"> </w:t>
            </w:r>
            <w:r w:rsidRPr="0022041D">
              <w:rPr>
                <w:color w:val="000000"/>
                <w:sz w:val="18"/>
                <w:szCs w:val="16"/>
              </w:rPr>
              <w:t>PCR</w:t>
            </w:r>
            <w:r w:rsidRPr="0022041D">
              <w:rPr>
                <w:color w:val="000000"/>
                <w:sz w:val="18"/>
                <w:szCs w:val="16"/>
                <w:lang w:val="en-US"/>
              </w:rPr>
              <w:t xml:space="preserve"> </w:t>
            </w:r>
            <w:r w:rsidRPr="0022041D">
              <w:rPr>
                <w:color w:val="000000"/>
                <w:sz w:val="18"/>
                <w:szCs w:val="16"/>
              </w:rPr>
              <w:t>mix</w:t>
            </w:r>
          </w:p>
        </w:tc>
      </w:tr>
      <w:tr w:rsidR="00EC2965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C2965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C2965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C2965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C2965" w:rsidRPr="0022041D" w:rsidRDefault="00EC2965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22041D">
              <w:rPr>
                <w:color w:val="000000"/>
                <w:sz w:val="16"/>
                <w:szCs w:val="16"/>
              </w:rPr>
              <w:t>Real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Time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PCR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mix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με χρωστική </w:t>
            </w:r>
            <w:r w:rsidRPr="0022041D">
              <w:rPr>
                <w:color w:val="000000"/>
                <w:sz w:val="16"/>
                <w:szCs w:val="16"/>
              </w:rPr>
              <w:t>IC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Green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περιέχει την χρωστική </w:t>
            </w:r>
            <w:r w:rsidRPr="0022041D">
              <w:rPr>
                <w:color w:val="000000"/>
                <w:sz w:val="16"/>
                <w:szCs w:val="16"/>
              </w:rPr>
              <w:t>IC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Green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για να μην αναστέλλει την αντίδραση πολυμερισμού ώστε να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επιτυχγάνεται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αυξημένη ένταση του σήματος. Να είναι κατάλληλο για ανίχνευση έκφρασης γονιδίων και γονιδίων που υπάρχουν σε πολύ χαμηλά αντίγραφα.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είναι κατάλληλο για 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ποσοτικοποιήση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ιικού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φορτίου ή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βιβλιοθήκών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NGS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Το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RealTime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PCR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με </w:t>
            </w:r>
            <w:r w:rsidRPr="0022041D">
              <w:rPr>
                <w:color w:val="000000"/>
                <w:sz w:val="16"/>
                <w:szCs w:val="16"/>
              </w:rPr>
              <w:t>IC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Green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να περιέχει ένα βελτιστοποιημένο  ρυθμιστικό διάλυμα ώστε να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επιτυχγάνεται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αποτελεσματική ενίσχυση </w:t>
            </w:r>
            <w:r w:rsidRPr="0022041D">
              <w:rPr>
                <w:color w:val="000000"/>
                <w:sz w:val="16"/>
                <w:szCs w:val="16"/>
              </w:rPr>
              <w:t>GC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ή </w:t>
            </w:r>
            <w:r w:rsidRPr="0022041D">
              <w:rPr>
                <w:color w:val="000000"/>
                <w:sz w:val="16"/>
                <w:szCs w:val="16"/>
              </w:rPr>
              <w:t>AT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πλούσιων περιοχών χρησιμοποιώντας τυπικές ή γρήγορες συνθήκες ενίσχυσης. Η μη ειδική ανίχνευση σήματος και η  χαμηλή απόδοση της ενίσχυσης που προέρχεται από </w:t>
            </w:r>
            <w:r w:rsidRPr="0022041D">
              <w:rPr>
                <w:color w:val="000000"/>
                <w:sz w:val="16"/>
                <w:szCs w:val="16"/>
              </w:rPr>
              <w:t>primer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dimers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να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αναστέλεται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με  τη χρήση μικρού μορίου αναστολής.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>Στη συσκευασία να περιλαμβάνεται ξεχωριστά 50μ</w:t>
            </w:r>
            <w:r w:rsidRPr="0022041D">
              <w:rPr>
                <w:color w:val="000000"/>
                <w:sz w:val="16"/>
                <w:szCs w:val="16"/>
              </w:rPr>
              <w:t>M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ROX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reference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dye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διατίθεται σε συσκευασία των 100 </w:t>
            </w:r>
            <w:r w:rsidRPr="0022041D">
              <w:rPr>
                <w:color w:val="000000"/>
                <w:sz w:val="16"/>
                <w:szCs w:val="16"/>
              </w:rPr>
              <w:t>reactions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των 20μ</w:t>
            </w:r>
            <w:r w:rsidRPr="0022041D">
              <w:rPr>
                <w:color w:val="000000"/>
                <w:sz w:val="16"/>
                <w:szCs w:val="16"/>
              </w:rPr>
              <w:t>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C2965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2965" w:rsidRPr="00387A77" w:rsidRDefault="00EC296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365004"/>
    <w:rsid w:val="00382665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2025-10-17T12:20:00Z</dcterms:created>
  <dcterms:modified xsi:type="dcterms:W3CDTF">2025-10-17T12:21:00Z</dcterms:modified>
</cp:coreProperties>
</file>